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407C" w14:textId="1EAFF10C" w:rsidR="000F2778" w:rsidRDefault="000F2778" w:rsidP="000F2778">
      <w:pPr>
        <w:spacing w:before="100" w:beforeAutospacing="1" w:after="120" w:line="240" w:lineRule="auto"/>
        <w:ind w:left="567" w:hanging="567"/>
        <w:jc w:val="right"/>
        <w:rPr>
          <w:rFonts w:cstheme="minorHAnsi"/>
          <w:b/>
        </w:rPr>
      </w:pPr>
      <w:r w:rsidRPr="000F2778">
        <w:rPr>
          <w:rFonts w:cstheme="minorHAnsi"/>
        </w:rPr>
        <w:t>Ostróda, dnia</w:t>
      </w:r>
      <w:r>
        <w:rPr>
          <w:rFonts w:cstheme="minorHAnsi"/>
          <w:b/>
        </w:rPr>
        <w:t xml:space="preserve"> </w:t>
      </w:r>
      <w:r w:rsidR="00F7568A">
        <w:rPr>
          <w:rFonts w:cstheme="minorHAnsi"/>
          <w:bCs/>
        </w:rPr>
        <w:t>05</w:t>
      </w:r>
      <w:r w:rsidR="001A1AF7" w:rsidRPr="00811B3E">
        <w:rPr>
          <w:rFonts w:cstheme="minorHAnsi"/>
          <w:bCs/>
        </w:rPr>
        <w:t>.0</w:t>
      </w:r>
      <w:r w:rsidR="00F7568A">
        <w:rPr>
          <w:rFonts w:cstheme="minorHAnsi"/>
          <w:bCs/>
        </w:rPr>
        <w:t>5</w:t>
      </w:r>
      <w:r w:rsidR="001A1AF7" w:rsidRPr="00811B3E">
        <w:rPr>
          <w:rFonts w:cstheme="minorHAnsi"/>
          <w:bCs/>
        </w:rPr>
        <w:t>.2020r</w:t>
      </w:r>
    </w:p>
    <w:p w14:paraId="4F3C0C55" w14:textId="12A0D98D" w:rsidR="00FF14BF" w:rsidRDefault="00A870C5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 w:rsidRPr="00BC4D84">
        <w:rPr>
          <w:rFonts w:cstheme="minorHAnsi"/>
          <w:b/>
        </w:rPr>
        <w:t xml:space="preserve">ZAPYTANIE </w:t>
      </w:r>
      <w:r w:rsidR="002D288C">
        <w:rPr>
          <w:rFonts w:cstheme="minorHAnsi"/>
          <w:b/>
        </w:rPr>
        <w:t xml:space="preserve">OFERTOWE </w:t>
      </w:r>
      <w:r w:rsidR="002D288C" w:rsidRPr="00811B3E">
        <w:rPr>
          <w:rFonts w:cstheme="minorHAnsi"/>
          <w:b/>
        </w:rPr>
        <w:t xml:space="preserve">NR </w:t>
      </w:r>
      <w:r w:rsidR="0081055F">
        <w:rPr>
          <w:rFonts w:cstheme="minorHAnsi"/>
          <w:b/>
        </w:rPr>
        <w:t>8</w:t>
      </w:r>
      <w:r w:rsidR="002D288C" w:rsidRPr="00811B3E">
        <w:rPr>
          <w:rFonts w:cstheme="minorHAnsi"/>
          <w:b/>
        </w:rPr>
        <w:t>/</w:t>
      </w:r>
      <w:r w:rsidR="001A1AF7" w:rsidRPr="00811B3E">
        <w:rPr>
          <w:rFonts w:cstheme="minorHAnsi"/>
          <w:b/>
        </w:rPr>
        <w:t>2020</w:t>
      </w:r>
      <w:r w:rsidR="002D288C" w:rsidRPr="00811B3E">
        <w:rPr>
          <w:rFonts w:cstheme="minorHAnsi"/>
          <w:b/>
        </w:rPr>
        <w:t>/T</w:t>
      </w:r>
      <w:r w:rsidR="001A1AF7" w:rsidRPr="00811B3E">
        <w:rPr>
          <w:rFonts w:cstheme="minorHAnsi"/>
          <w:b/>
        </w:rPr>
        <w:t>S</w:t>
      </w:r>
    </w:p>
    <w:p w14:paraId="6B43CF9E" w14:textId="2380DFDB" w:rsidR="00687EB0" w:rsidRDefault="00687EB0" w:rsidP="00BC4D84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 xml:space="preserve">ZAMAWIAJĄCY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63E5DFE" w14:textId="773CDFCF" w:rsidR="00100CB9" w:rsidRPr="00100CB9" w:rsidRDefault="00100CB9" w:rsidP="00022680">
            <w:pPr>
              <w:rPr>
                <w:rFonts w:cstheme="minorHAnsi"/>
              </w:rPr>
            </w:pPr>
            <w:r w:rsidRPr="00100CB9">
              <w:rPr>
                <w:rFonts w:cstheme="minorHAnsi"/>
              </w:rPr>
              <w:t xml:space="preserve">PWiK Ostróda Sp. z o.o. </w:t>
            </w:r>
          </w:p>
          <w:p w14:paraId="7061E937" w14:textId="77777777" w:rsidR="00100CB9" w:rsidRPr="00100CB9" w:rsidRDefault="00100CB9" w:rsidP="00022680">
            <w:pPr>
              <w:rPr>
                <w:rFonts w:cstheme="minorHAnsi"/>
              </w:rPr>
            </w:pPr>
            <w:r w:rsidRPr="00100CB9">
              <w:rPr>
                <w:rFonts w:cstheme="minorHAnsi"/>
              </w:rPr>
              <w:t>Tyrowo 104</w:t>
            </w:r>
          </w:p>
          <w:p w14:paraId="50357A57" w14:textId="5A6BB093" w:rsidR="00100CB9" w:rsidRPr="00DC39E5" w:rsidRDefault="00100CB9" w:rsidP="00022680">
            <w:pPr>
              <w:rPr>
                <w:rFonts w:cstheme="minorHAnsi"/>
                <w:b/>
              </w:rPr>
            </w:pPr>
            <w:r w:rsidRPr="00100CB9">
              <w:rPr>
                <w:rFonts w:cstheme="minorHAnsi"/>
              </w:rPr>
              <w:t>14-100 Ostróda</w:t>
            </w:r>
          </w:p>
        </w:tc>
      </w:tr>
    </w:tbl>
    <w:p w14:paraId="71A8E428" w14:textId="77777777" w:rsidR="007D2333" w:rsidRPr="00BC4D84" w:rsidRDefault="00BE076D" w:rsidP="00BC4D84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 w:rsidRPr="00BC4D84">
        <w:rPr>
          <w:rFonts w:cstheme="minorHAnsi"/>
          <w:b/>
        </w:rPr>
        <w:t>PRZEDMIOT ZAMÓWIENIA</w:t>
      </w:r>
    </w:p>
    <w:p w14:paraId="7745D55A" w14:textId="1055BE9F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  <w:r w:rsidRPr="00BC4D84">
        <w:rPr>
          <w:rFonts w:cstheme="minorHAnsi"/>
          <w:u w:val="single"/>
        </w:rPr>
        <w:t>Przedmiotem zamówienia</w:t>
      </w:r>
      <w:r w:rsidRPr="00BC4D84">
        <w:rPr>
          <w:rFonts w:cstheme="minorHAnsi"/>
        </w:rPr>
        <w:t xml:space="preserve"> jest:</w:t>
      </w:r>
    </w:p>
    <w:p w14:paraId="16DFE338" w14:textId="3C327F18" w:rsidR="009D7FE3" w:rsidRDefault="0081055F" w:rsidP="002F35D6">
      <w:pPr>
        <w:spacing w:before="120" w:after="120" w:line="240" w:lineRule="auto"/>
        <w:ind w:left="567"/>
        <w:rPr>
          <w:rFonts w:cstheme="minorHAnsi"/>
          <w:b/>
          <w:bCs/>
        </w:rPr>
      </w:pPr>
      <w:r>
        <w:rPr>
          <w:rFonts w:cstheme="minorHAnsi"/>
          <w:b/>
          <w:bCs/>
        </w:rPr>
        <w:t>Dostawa dwóch pomp na lokalną przepompownie ścieków „Łąkowa” w Ostródzie</w:t>
      </w:r>
      <w:r w:rsidR="009A28FE">
        <w:rPr>
          <w:rFonts w:cstheme="minorHAnsi"/>
          <w:b/>
          <w:bCs/>
        </w:rPr>
        <w:t xml:space="preserve"> wraz z systemem Concertor XPC</w:t>
      </w:r>
      <w:r>
        <w:rPr>
          <w:rFonts w:cstheme="minorHAnsi"/>
          <w:b/>
          <w:bCs/>
        </w:rPr>
        <w:t>.</w:t>
      </w:r>
    </w:p>
    <w:p w14:paraId="081FE406" w14:textId="17043131" w:rsidR="00BC4D84" w:rsidRPr="009D7FE3" w:rsidRDefault="00071952" w:rsidP="009D7FE3">
      <w:pPr>
        <w:spacing w:before="120" w:after="120" w:line="240" w:lineRule="auto"/>
        <w:ind w:left="567" w:hanging="567"/>
        <w:rPr>
          <w:rFonts w:cstheme="minorHAnsi"/>
          <w:b/>
          <w:bCs/>
        </w:rPr>
      </w:pPr>
      <w:r>
        <w:rPr>
          <w:rFonts w:cstheme="minorHAnsi"/>
          <w:u w:val="single"/>
        </w:rPr>
        <w:t>Specyfikacja zamówienia: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59"/>
      </w:tblGrid>
      <w:tr w:rsidR="00FE34F6" w:rsidRPr="00071952" w14:paraId="0AFC759B" w14:textId="77777777" w:rsidTr="00DC39E5">
        <w:trPr>
          <w:trHeight w:val="283"/>
          <w:jc w:val="center"/>
        </w:trPr>
        <w:tc>
          <w:tcPr>
            <w:tcW w:w="2552" w:type="dxa"/>
            <w:vAlign w:val="center"/>
          </w:tcPr>
          <w:p w14:paraId="23CC4803" w14:textId="6B7F0BD1" w:rsidR="00FE34F6" w:rsidRDefault="00FE34F6" w:rsidP="00614936">
            <w:pPr>
              <w:rPr>
                <w:rFonts w:cstheme="minorHAnsi"/>
              </w:rPr>
            </w:pPr>
            <w:r>
              <w:rPr>
                <w:rFonts w:cstheme="minorHAnsi"/>
              </w:rPr>
              <w:t>Obiekt:</w:t>
            </w:r>
            <w:r w:rsidR="009D7FE3">
              <w:rPr>
                <w:rFonts w:cstheme="minorHAnsi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6EF3687D" w14:textId="645C1C1C" w:rsidR="002F35D6" w:rsidRPr="001609F8" w:rsidRDefault="0081055F" w:rsidP="006149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Lokalna przepompownia ścieków „Łąkowa” w Ostródzie.</w:t>
            </w:r>
          </w:p>
        </w:tc>
      </w:tr>
      <w:tr w:rsidR="00BF3FC1" w:rsidRPr="00071952" w14:paraId="0562A9D4" w14:textId="77777777" w:rsidTr="00DC39E5">
        <w:trPr>
          <w:trHeight w:val="283"/>
          <w:jc w:val="center"/>
        </w:trPr>
        <w:tc>
          <w:tcPr>
            <w:tcW w:w="2552" w:type="dxa"/>
            <w:vAlign w:val="center"/>
          </w:tcPr>
          <w:p w14:paraId="5842BA25" w14:textId="36D97115" w:rsidR="00BF3FC1" w:rsidRDefault="00E30021" w:rsidP="00614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Ilość: </w:t>
            </w:r>
          </w:p>
        </w:tc>
        <w:tc>
          <w:tcPr>
            <w:tcW w:w="7359" w:type="dxa"/>
            <w:vAlign w:val="center"/>
          </w:tcPr>
          <w:p w14:paraId="12EC115C" w14:textId="354D45B8" w:rsidR="0081055F" w:rsidRPr="001609F8" w:rsidRDefault="0081055F" w:rsidP="008105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 sztuki pomp</w:t>
            </w:r>
            <w:r w:rsidR="009A28FE">
              <w:rPr>
                <w:rFonts w:cstheme="minorHAnsi"/>
                <w:bCs/>
              </w:rPr>
              <w:t xml:space="preserve"> oraz 1 sztuka systemu Concertor XPC</w:t>
            </w:r>
          </w:p>
        </w:tc>
      </w:tr>
      <w:tr w:rsidR="00614936" w:rsidRPr="00071952" w14:paraId="531BECE4" w14:textId="77777777" w:rsidTr="00E6351F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386B76C6" w14:textId="77777777" w:rsidR="0081055F" w:rsidRDefault="0081055F" w:rsidP="007058F7">
            <w:pPr>
              <w:jc w:val="both"/>
              <w:rPr>
                <w:rFonts w:cstheme="minorHAnsi"/>
                <w:bCs/>
              </w:rPr>
            </w:pPr>
          </w:p>
          <w:p w14:paraId="3A0E5692" w14:textId="4F2A7C2F" w:rsidR="00614936" w:rsidRPr="001609F8" w:rsidRDefault="00614936" w:rsidP="007058F7">
            <w:pPr>
              <w:jc w:val="both"/>
              <w:rPr>
                <w:rFonts w:cstheme="minorHAnsi"/>
                <w:bCs/>
              </w:rPr>
            </w:pPr>
            <w:r w:rsidRPr="001609F8">
              <w:rPr>
                <w:rFonts w:cstheme="minorHAnsi"/>
                <w:bCs/>
              </w:rPr>
              <w:t>Zakres prac/dostawy/roboty budowlanej:</w:t>
            </w:r>
            <w:r w:rsidR="0081055F">
              <w:rPr>
                <w:rFonts w:cstheme="minorHAnsi"/>
                <w:bCs/>
              </w:rPr>
              <w:t xml:space="preserve"> Dostawa dwóch pomp do przepompowania ścieków wraz z</w:t>
            </w:r>
            <w:r w:rsidR="009A28FE">
              <w:rPr>
                <w:rFonts w:cstheme="minorHAnsi"/>
                <w:bCs/>
              </w:rPr>
              <w:t xml:space="preserve"> systemem Concertor XPC</w:t>
            </w:r>
            <w:r w:rsidR="00477E94" w:rsidRPr="001609F8">
              <w:rPr>
                <w:bCs/>
              </w:rPr>
              <w:t>.</w:t>
            </w:r>
          </w:p>
        </w:tc>
      </w:tr>
      <w:tr w:rsidR="00614936" w:rsidRPr="00071952" w14:paraId="6DE9BFA0" w14:textId="77777777" w:rsidTr="008E5B9A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6665E407" w14:textId="10C3E9AE" w:rsidR="00614936" w:rsidRPr="00DC39E5" w:rsidRDefault="00614936" w:rsidP="00614936">
            <w:pPr>
              <w:rPr>
                <w:rFonts w:cstheme="minorHAnsi"/>
                <w:b/>
              </w:rPr>
            </w:pPr>
          </w:p>
        </w:tc>
      </w:tr>
      <w:tr w:rsidR="00614936" w:rsidRPr="006B3174" w14:paraId="2B239808" w14:textId="77777777" w:rsidTr="00C01E67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6AFC408D" w14:textId="6A4541F4" w:rsidR="009A28FE" w:rsidRPr="001609F8" w:rsidRDefault="00614936" w:rsidP="00614936">
            <w:pPr>
              <w:rPr>
                <w:rFonts w:cstheme="minorHAnsi"/>
                <w:u w:val="single"/>
              </w:rPr>
            </w:pPr>
            <w:r w:rsidRPr="001609F8">
              <w:rPr>
                <w:rFonts w:cstheme="minorHAnsi"/>
                <w:u w:val="single"/>
              </w:rPr>
              <w:t>Wymagania dotyczące materiałów:</w:t>
            </w:r>
            <w:r w:rsidR="004E4594" w:rsidRPr="001609F8">
              <w:rPr>
                <w:rFonts w:cstheme="minorHAnsi"/>
                <w:u w:val="single"/>
              </w:rPr>
              <w:t xml:space="preserve"> </w:t>
            </w:r>
          </w:p>
          <w:p w14:paraId="650BAA3F" w14:textId="4D42D3EC" w:rsidR="009A28FE" w:rsidRDefault="009A28FE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Zatapialna pompa Flygt Concertor NX6020.181 N80, żeliwna;</w:t>
            </w:r>
          </w:p>
          <w:p w14:paraId="03FFA2B6" w14:textId="7E001AA8" w:rsidR="00B43911" w:rsidRDefault="009A0324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Medium: ścieki i osady kom., Tmax=40°,</w:t>
            </w:r>
          </w:p>
          <w:p w14:paraId="712E95E4" w14:textId="77777777" w:rsidR="009A0324" w:rsidRDefault="009A0324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Wylot kołnierzowy DN80, owiercony zgodnie z EN1092-2 tab.9;</w:t>
            </w:r>
          </w:p>
          <w:p w14:paraId="5518F364" w14:textId="77777777" w:rsidR="009A0324" w:rsidRDefault="009A0324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Wirnik półotwarty; powierzchnie robocze wirnika utwardzone do min. 60 HRC;</w:t>
            </w:r>
          </w:p>
          <w:p w14:paraId="5CA8BA2E" w14:textId="77777777" w:rsidR="009A0324" w:rsidRDefault="009A0324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Silnik elektryczny wysokosprawny (równoważny kl. IE4): P2=7,3 kW, IP68, 3~/400V/50Hz ; In=12,5A, Ir=12,5A;</w:t>
            </w:r>
          </w:p>
          <w:p w14:paraId="12EAFFDD" w14:textId="77777777" w:rsidR="009A0324" w:rsidRDefault="009A0324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Czujnik przecieku FL, Funkcja detekcji blokady pompy oraz funkcja czyszczenia i odblokowywania pompy, niezależnie od podłączenia kierunek obrotów wirnika zawsze właściwy;</w:t>
            </w:r>
          </w:p>
          <w:p w14:paraId="15D6520A" w14:textId="77777777" w:rsidR="009A0324" w:rsidRDefault="009A0324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Kabel ekranowy SUBCAB S3x2,5+3x2,5/3+S(4x0,5) L=10m;</w:t>
            </w:r>
          </w:p>
          <w:p w14:paraId="38F81140" w14:textId="77777777" w:rsidR="009A0324" w:rsidRDefault="009A0324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Uszczelnienia mechaniczne: wew. WCCR/WCCR, zew. WCCR/WCCR;</w:t>
            </w:r>
          </w:p>
          <w:p w14:paraId="49E4B894" w14:textId="77777777" w:rsidR="009A0324" w:rsidRDefault="009A28FE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Masa pompy ok. 108 kg</w:t>
            </w:r>
          </w:p>
          <w:p w14:paraId="745C7E94" w14:textId="77777777" w:rsidR="009A28FE" w:rsidRDefault="009A28FE" w:rsidP="001609F8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Moduł Concertor XPC kompatybilny wyłącznie z pompą Concertor 6020.180 do montażu na szynie DIN</w:t>
            </w:r>
          </w:p>
          <w:p w14:paraId="5106C16A" w14:textId="77777777" w:rsidR="009A28FE" w:rsidRDefault="009A28FE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Funkcje: łagodny stop, funkcja minimalizacji zużycia energii, funkcja czyszczenia pompowni i rurociągu, prioryteryzacja alarmów (A,B), historia alarmów;</w:t>
            </w:r>
          </w:p>
          <w:p w14:paraId="1CC415BF" w14:textId="1BD99706" w:rsidR="009A28FE" w:rsidRDefault="009A28FE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Ilość wejść: 4 wejścia cyfrowe, 1 wejście analogowe;</w:t>
            </w:r>
          </w:p>
          <w:p w14:paraId="24F8C0D2" w14:textId="544FFE3F" w:rsidR="009A28FE" w:rsidRDefault="009A28FE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Ilość wyjść: 4 wyjścia cyfrowe, 1 wyjście analogowe;</w:t>
            </w:r>
          </w:p>
          <w:p w14:paraId="1F613FBB" w14:textId="77777777" w:rsidR="009A28FE" w:rsidRDefault="009A28FE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Moduł RTU, Modbus TCP, Webserver;</w:t>
            </w:r>
          </w:p>
          <w:p w14:paraId="595DB58A" w14:textId="77777777" w:rsidR="009A28FE" w:rsidRDefault="009A28FE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Wymiary: 112mm/45mm/106mm</w:t>
            </w:r>
          </w:p>
          <w:p w14:paraId="4EB34184" w14:textId="77777777" w:rsidR="009A28FE" w:rsidRDefault="009A28FE" w:rsidP="009A28FE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Moduł Concertor DP kompatybilny z urządzeniem Concertor 6020.180, do montażu na szynie DIN;</w:t>
            </w:r>
          </w:p>
          <w:p w14:paraId="1B088E34" w14:textId="77777777" w:rsidR="009A28FE" w:rsidRDefault="009A28FE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Funkcje: łagodne zatrzymanie, zewnętrzna komunikacja, zewnętrzne sterowanie (4-20mA lub Modbus);</w:t>
            </w:r>
          </w:p>
          <w:p w14:paraId="012C28F5" w14:textId="77777777" w:rsidR="009A28FE" w:rsidRDefault="009A28FE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priory</w:t>
            </w:r>
            <w:r w:rsidR="00733B72">
              <w:rPr>
                <w:rFonts w:cstheme="minorHAnsi"/>
              </w:rPr>
              <w:t>teryzacja alarmów (A,B), historia alarmów;</w:t>
            </w:r>
          </w:p>
          <w:p w14:paraId="5109091A" w14:textId="770254CD" w:rsidR="00733B72" w:rsidRDefault="00733B72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Ilość wejść: 4 wejścia cyfrowe, 1 wejście analogowe</w:t>
            </w:r>
          </w:p>
          <w:p w14:paraId="404FD6E2" w14:textId="77777777" w:rsidR="00733B72" w:rsidRDefault="00733B72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Ilość wyjść: 4 wyjścia cyfrowa, 1 wyjście analogowe</w:t>
            </w:r>
          </w:p>
          <w:p w14:paraId="3BFE88F4" w14:textId="77777777" w:rsidR="00733B72" w:rsidRDefault="00733B72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Modbus RTU, Modbus TCP, Webserver;</w:t>
            </w:r>
          </w:p>
          <w:p w14:paraId="4D3BB451" w14:textId="77777777" w:rsidR="00733B72" w:rsidRDefault="00733B72" w:rsidP="00BB1F88">
            <w:pPr>
              <w:pStyle w:val="Akapitzlist"/>
              <w:numPr>
                <w:ilvl w:val="1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Wymiary: 112mm/45mm/106mm, IP20;</w:t>
            </w:r>
          </w:p>
          <w:p w14:paraId="7A10E5DA" w14:textId="77777777" w:rsidR="00733B72" w:rsidRDefault="00733B72" w:rsidP="009A28FE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Panel operacyjny z wyświetlaczem kolorowy, dotykowym 7”</w:t>
            </w:r>
          </w:p>
          <w:p w14:paraId="4A70BECC" w14:textId="77777777" w:rsidR="00BB1F88" w:rsidRPr="004D4881" w:rsidRDefault="004C2A19" w:rsidP="009A28FE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4D4881">
              <w:rPr>
                <w:rFonts w:cstheme="minorHAnsi"/>
              </w:rPr>
              <w:t>Szafa elektryczna z cokołem wraz z wyposażeniem:</w:t>
            </w:r>
          </w:p>
          <w:p w14:paraId="76035C4D" w14:textId="77777777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5.1 Wyposażenie wymienione w pkt. 2. i 3.</w:t>
            </w:r>
          </w:p>
          <w:p w14:paraId="660A989D" w14:textId="4466ED22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5.2 Sterownik MT-151 LEV V2 służący do wymiany danych po GPRS z systemem SCADA z przystosowaniem pod wpięcie w przyszłości do sieci światłowodowej. Karta SIM po stronie Zamawiającego</w:t>
            </w:r>
            <w:r w:rsidR="00CA5257" w:rsidRPr="004D4881">
              <w:rPr>
                <w:rFonts w:cstheme="minorHAnsi"/>
              </w:rPr>
              <w:t>,</w:t>
            </w:r>
          </w:p>
          <w:p w14:paraId="1C438348" w14:textId="32116F6C" w:rsidR="00BD30D1" w:rsidRPr="004D4881" w:rsidRDefault="00BD30D1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5.3. Sterownik ma mieć przygotowaną mapę pamięci uporządkowaną w sposób umożliwiający wymianę danych po GPRS</w:t>
            </w:r>
            <w:r w:rsidR="00CA5257" w:rsidRPr="004D4881">
              <w:rPr>
                <w:rFonts w:cstheme="minorHAnsi"/>
              </w:rPr>
              <w:t>,</w:t>
            </w:r>
          </w:p>
          <w:p w14:paraId="66BB3DEB" w14:textId="3BA410D0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>4.</w:t>
            </w:r>
            <w:r w:rsidRPr="004D4881">
              <w:rPr>
                <w:rFonts w:cstheme="minorHAnsi"/>
              </w:rPr>
              <w:t xml:space="preserve"> Sygnał otwarcia szafy elektrycznej – krańcówki</w:t>
            </w:r>
            <w:r w:rsidR="00CA5257" w:rsidRPr="004D4881">
              <w:rPr>
                <w:rFonts w:cstheme="minorHAnsi"/>
              </w:rPr>
              <w:t>,</w:t>
            </w:r>
          </w:p>
          <w:p w14:paraId="0C79961B" w14:textId="2025BEC7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>5.</w:t>
            </w:r>
            <w:r w:rsidRPr="004D4881">
              <w:rPr>
                <w:rFonts w:cstheme="minorHAnsi"/>
              </w:rPr>
              <w:t xml:space="preserve"> Sygnał otwarcia włazu przepompowni – krańcówki</w:t>
            </w:r>
            <w:r w:rsidR="00CA5257" w:rsidRPr="004D4881">
              <w:rPr>
                <w:rFonts w:cstheme="minorHAnsi"/>
              </w:rPr>
              <w:t>,</w:t>
            </w:r>
          </w:p>
          <w:p w14:paraId="360BF757" w14:textId="391280A8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 xml:space="preserve">6. </w:t>
            </w:r>
            <w:r w:rsidRPr="004D4881">
              <w:rPr>
                <w:rFonts w:cstheme="minorHAnsi"/>
              </w:rPr>
              <w:t>Zasilanie buforowe sterownika oraz HMI. Zasilacz buforowy z wyprowadzonymi sygnałami do sterownika:</w:t>
            </w:r>
          </w:p>
          <w:p w14:paraId="2B0B1085" w14:textId="3F6B17BA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>6</w:t>
            </w:r>
            <w:r w:rsidRPr="004D4881">
              <w:rPr>
                <w:rFonts w:cstheme="minorHAnsi"/>
              </w:rPr>
              <w:t>.1 Praca z sieci lub z akumulatorów</w:t>
            </w:r>
            <w:r w:rsidR="00CA5257" w:rsidRPr="004D4881">
              <w:rPr>
                <w:rFonts w:cstheme="minorHAnsi"/>
              </w:rPr>
              <w:t>,</w:t>
            </w:r>
          </w:p>
          <w:p w14:paraId="38A18FEE" w14:textId="0AD59969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>6</w:t>
            </w:r>
            <w:r w:rsidRPr="004D4881">
              <w:rPr>
                <w:rFonts w:cstheme="minorHAnsi"/>
              </w:rPr>
              <w:t>.2 niskie napięcie lub uszkodzenie akumulatorów</w:t>
            </w:r>
            <w:r w:rsidR="00CA5257" w:rsidRPr="004D4881">
              <w:rPr>
                <w:rFonts w:cstheme="minorHAnsi"/>
              </w:rPr>
              <w:t>.</w:t>
            </w:r>
          </w:p>
          <w:p w14:paraId="4CFCE594" w14:textId="59814160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>7</w:t>
            </w:r>
            <w:r w:rsidRPr="004D4881">
              <w:rPr>
                <w:rFonts w:cstheme="minorHAnsi"/>
              </w:rPr>
              <w:t>. Szafa ma posiadać zapas montażowy 20%</w:t>
            </w:r>
            <w:r w:rsidR="00CA5257" w:rsidRPr="004D4881">
              <w:rPr>
                <w:rFonts w:cstheme="minorHAnsi"/>
              </w:rPr>
              <w:t>,</w:t>
            </w:r>
          </w:p>
          <w:p w14:paraId="085A7C03" w14:textId="4EB5E75A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>8.</w:t>
            </w:r>
            <w:r w:rsidRPr="004D4881">
              <w:rPr>
                <w:rFonts w:cstheme="minorHAnsi"/>
              </w:rPr>
              <w:t xml:space="preserve"> Grzałka z termostatem oraz skraplaczem mechanicznym</w:t>
            </w:r>
            <w:r w:rsidR="00CA5257" w:rsidRPr="004D4881">
              <w:rPr>
                <w:rFonts w:cstheme="minorHAnsi"/>
              </w:rPr>
              <w:t>,</w:t>
            </w:r>
          </w:p>
          <w:p w14:paraId="6E612B01" w14:textId="33793B9E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>9</w:t>
            </w:r>
            <w:r w:rsidRPr="004D4881">
              <w:rPr>
                <w:rFonts w:cstheme="minorHAnsi"/>
              </w:rPr>
              <w:t>. Szafa ma być wyposażona w drzwiach wewnętrznych w przyciski umożliwiające ręczne załączanie pomp – zabezpieczenie przed niesprawnym panelem HMI</w:t>
            </w:r>
            <w:r w:rsidR="00CA5257" w:rsidRPr="004D4881">
              <w:rPr>
                <w:rFonts w:cstheme="minorHAnsi"/>
              </w:rPr>
              <w:t xml:space="preserve"> (przełączanie z opcji HMI &lt;&gt; RĘKA, a następnie START i STOP pomp),</w:t>
            </w:r>
          </w:p>
          <w:p w14:paraId="4BD5F3BE" w14:textId="77DFCBE5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</w:t>
            </w:r>
            <w:r w:rsidR="00BD30D1" w:rsidRPr="004D4881">
              <w:rPr>
                <w:rFonts w:cstheme="minorHAnsi"/>
              </w:rPr>
              <w:t>10</w:t>
            </w:r>
            <w:r w:rsidRPr="004D4881">
              <w:rPr>
                <w:rFonts w:cstheme="minorHAnsi"/>
              </w:rPr>
              <w:t>. Kieszeń na dokumentację elektryczną,</w:t>
            </w:r>
          </w:p>
          <w:p w14:paraId="1C144955" w14:textId="4D580AE7" w:rsidR="004C2A19" w:rsidRPr="004D4881" w:rsidRDefault="004C2A19" w:rsidP="004C2A19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5.1</w:t>
            </w:r>
            <w:r w:rsidR="00BD30D1" w:rsidRPr="004D4881">
              <w:rPr>
                <w:rFonts w:cstheme="minorHAnsi"/>
              </w:rPr>
              <w:t>1</w:t>
            </w:r>
            <w:r w:rsidRPr="004D4881">
              <w:rPr>
                <w:rFonts w:cstheme="minorHAnsi"/>
              </w:rPr>
              <w:t>. Zabezpieczeni</w:t>
            </w:r>
            <w:r w:rsidR="00BD30D1" w:rsidRPr="004D4881">
              <w:rPr>
                <w:rFonts w:cstheme="minorHAnsi"/>
              </w:rPr>
              <w:t>a:</w:t>
            </w:r>
          </w:p>
          <w:p w14:paraId="0C8BE7F7" w14:textId="089C4D42" w:rsidR="00BD30D1" w:rsidRPr="004D4881" w:rsidRDefault="004D4881" w:rsidP="00BD30D1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BD30D1" w:rsidRPr="004D4881">
              <w:rPr>
                <w:rFonts w:cstheme="minorHAnsi"/>
              </w:rPr>
              <w:t>5.11.1. Czujnik zaniku faz,</w:t>
            </w:r>
          </w:p>
          <w:p w14:paraId="0AE5700D" w14:textId="0E5E5EF5" w:rsidR="00BD30D1" w:rsidRPr="004D4881" w:rsidRDefault="004D4881" w:rsidP="004C2A19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BD30D1" w:rsidRPr="004D4881">
              <w:rPr>
                <w:rFonts w:cstheme="minorHAnsi"/>
              </w:rPr>
              <w:t>5.11.2. Przeciążeniowe,</w:t>
            </w:r>
          </w:p>
          <w:p w14:paraId="3FEFDCD0" w14:textId="26119800" w:rsidR="00BD30D1" w:rsidRPr="004D4881" w:rsidRDefault="004D4881" w:rsidP="004C2A19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BD30D1" w:rsidRPr="004D4881">
              <w:rPr>
                <w:rFonts w:cstheme="minorHAnsi"/>
              </w:rPr>
              <w:t>5.11.3. Nadprądowe,</w:t>
            </w:r>
          </w:p>
          <w:p w14:paraId="0C713AFC" w14:textId="621AA3A7" w:rsidR="00BD30D1" w:rsidRPr="004D4881" w:rsidRDefault="004D4881" w:rsidP="00BD30D1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BD30D1" w:rsidRPr="004D4881">
              <w:rPr>
                <w:rFonts w:cstheme="minorHAnsi"/>
              </w:rPr>
              <w:t>5.11.4. Różnicowo-prądowe,</w:t>
            </w:r>
          </w:p>
          <w:p w14:paraId="3525A9A5" w14:textId="3B9909FE" w:rsidR="00BD30D1" w:rsidRPr="004D4881" w:rsidRDefault="004D4881" w:rsidP="00BD30D1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BD30D1" w:rsidRPr="004D4881">
              <w:rPr>
                <w:rFonts w:cstheme="minorHAnsi"/>
              </w:rPr>
              <w:t>5.11.5. Ochronniki przepięć 1+2 (B+C)</w:t>
            </w:r>
            <w:r w:rsidR="00CA5257" w:rsidRPr="004D4881">
              <w:rPr>
                <w:rFonts w:cstheme="minorHAnsi"/>
              </w:rPr>
              <w:t>,</w:t>
            </w:r>
          </w:p>
          <w:p w14:paraId="72D5C4D6" w14:textId="377D84AB" w:rsidR="00CA5257" w:rsidRPr="004D4881" w:rsidRDefault="00CA5257" w:rsidP="00BD30D1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5.12. Sygnalizacja świetlna pracy, awarii pompy w drzwiach wewnętrznych szafy,</w:t>
            </w:r>
          </w:p>
          <w:p w14:paraId="7E1CCB41" w14:textId="65576318" w:rsidR="00CA5257" w:rsidRPr="004D4881" w:rsidRDefault="00CA5257" w:rsidP="00BD30D1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5.13. Przekaźnik zmierzchowy oświetlający przepompownię,</w:t>
            </w:r>
          </w:p>
          <w:p w14:paraId="64817ACA" w14:textId="11601E3D" w:rsidR="00CA5257" w:rsidRPr="004D4881" w:rsidRDefault="00CA5257" w:rsidP="00BD30D1">
            <w:pPr>
              <w:pStyle w:val="Akapitzlist"/>
              <w:ind w:left="360"/>
              <w:rPr>
                <w:rFonts w:cstheme="minorHAnsi"/>
              </w:rPr>
            </w:pPr>
            <w:r w:rsidRPr="004D4881">
              <w:rPr>
                <w:rFonts w:cstheme="minorHAnsi"/>
              </w:rPr>
              <w:t>5.14. Gniazdo 230V oraz oświetlenie szafy.</w:t>
            </w:r>
          </w:p>
          <w:p w14:paraId="15605182" w14:textId="31948569" w:rsidR="00BD30D1" w:rsidRPr="004C2A19" w:rsidRDefault="00BD30D1" w:rsidP="00BD30D1">
            <w:pPr>
              <w:pStyle w:val="Akapitzlist"/>
              <w:ind w:left="360"/>
              <w:rPr>
                <w:rFonts w:cstheme="minorHAnsi"/>
                <w:color w:val="FF0000"/>
              </w:rPr>
            </w:pPr>
          </w:p>
        </w:tc>
      </w:tr>
      <w:tr w:rsidR="00614936" w:rsidRPr="00071952" w14:paraId="344AF420" w14:textId="77777777" w:rsidTr="00592724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71285B7E" w14:textId="6882F2F0" w:rsidR="00BB1F88" w:rsidRDefault="00BB1F88" w:rsidP="00614936">
            <w:pPr>
              <w:rPr>
                <w:rFonts w:cstheme="minorHAnsi"/>
                <w:b/>
              </w:rPr>
            </w:pPr>
          </w:p>
        </w:tc>
      </w:tr>
      <w:tr w:rsidR="00614936" w:rsidRPr="00071952" w14:paraId="165AB542" w14:textId="77777777" w:rsidTr="005956F0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2ABCB394" w14:textId="77777777" w:rsidR="00614936" w:rsidRPr="001609F8" w:rsidRDefault="00614936" w:rsidP="00614936">
            <w:pPr>
              <w:jc w:val="both"/>
              <w:rPr>
                <w:rFonts w:cstheme="minorHAnsi"/>
                <w:u w:val="single"/>
              </w:rPr>
            </w:pPr>
            <w:r w:rsidRPr="001609F8">
              <w:rPr>
                <w:rFonts w:cstheme="minorHAnsi"/>
                <w:u w:val="single"/>
              </w:rPr>
              <w:t>Zakres prac po stronie Wykonawcy:</w:t>
            </w:r>
          </w:p>
          <w:p w14:paraId="65F1854A" w14:textId="3B4DDA5E" w:rsidR="00733B72" w:rsidRPr="00733B72" w:rsidRDefault="00733B72" w:rsidP="00733B72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Dostawa urządzeń,</w:t>
            </w:r>
          </w:p>
          <w:p w14:paraId="20707C3B" w14:textId="73C7B57E" w:rsidR="00733B72" w:rsidRPr="00733B72" w:rsidRDefault="00733B72" w:rsidP="00733B72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Podłączenie i rozruch urządzenia na przepompowni „Łąkowa”</w:t>
            </w:r>
          </w:p>
        </w:tc>
      </w:tr>
      <w:tr w:rsidR="00614936" w:rsidRPr="00071952" w14:paraId="3A0C9465" w14:textId="77777777" w:rsidTr="005956F0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378D1287" w14:textId="77777777" w:rsidR="00614936" w:rsidRPr="00100CB9" w:rsidRDefault="00614936" w:rsidP="00614936">
            <w:pPr>
              <w:jc w:val="both"/>
              <w:rPr>
                <w:rFonts w:cstheme="minorHAnsi"/>
              </w:rPr>
            </w:pPr>
          </w:p>
        </w:tc>
      </w:tr>
      <w:tr w:rsidR="00614936" w:rsidRPr="00071952" w14:paraId="119E1846" w14:textId="77777777" w:rsidTr="007D37F0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2177A5F2" w14:textId="77777777" w:rsidR="007058F7" w:rsidRPr="001609F8" w:rsidRDefault="00614936" w:rsidP="00614936">
            <w:pPr>
              <w:rPr>
                <w:rFonts w:cstheme="minorHAnsi"/>
                <w:u w:val="single"/>
              </w:rPr>
            </w:pPr>
            <w:r w:rsidRPr="001609F8">
              <w:rPr>
                <w:rFonts w:cstheme="minorHAnsi"/>
                <w:u w:val="single"/>
              </w:rPr>
              <w:t xml:space="preserve">Zakres prac po stronie Zamawiającego: </w:t>
            </w:r>
          </w:p>
          <w:p w14:paraId="5E9B9488" w14:textId="76B7B9BE" w:rsidR="00614936" w:rsidRPr="001609F8" w:rsidRDefault="007D2663" w:rsidP="001609F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Montaż urządzenia w przepompowni</w:t>
            </w:r>
          </w:p>
        </w:tc>
      </w:tr>
      <w:tr w:rsidR="00614936" w:rsidRPr="00071952" w14:paraId="25855937" w14:textId="77777777" w:rsidTr="007D37F0">
        <w:trPr>
          <w:trHeight w:val="283"/>
          <w:jc w:val="center"/>
        </w:trPr>
        <w:tc>
          <w:tcPr>
            <w:tcW w:w="9911" w:type="dxa"/>
            <w:gridSpan w:val="2"/>
            <w:vAlign w:val="center"/>
          </w:tcPr>
          <w:p w14:paraId="2E1CE4E1" w14:textId="77777777" w:rsidR="00614936" w:rsidRPr="00100CB9" w:rsidRDefault="00614936" w:rsidP="00614936">
            <w:pPr>
              <w:rPr>
                <w:rFonts w:cstheme="minorHAnsi"/>
              </w:rPr>
            </w:pPr>
          </w:p>
        </w:tc>
      </w:tr>
      <w:tr w:rsidR="00F04685" w:rsidRPr="00F04685" w14:paraId="13B1C064" w14:textId="77777777" w:rsidTr="00DC39E5">
        <w:trPr>
          <w:trHeight w:val="283"/>
          <w:jc w:val="center"/>
        </w:trPr>
        <w:tc>
          <w:tcPr>
            <w:tcW w:w="2552" w:type="dxa"/>
            <w:vAlign w:val="center"/>
          </w:tcPr>
          <w:p w14:paraId="4DACAE14" w14:textId="79BE4B3D" w:rsidR="00614936" w:rsidRPr="00F04685" w:rsidRDefault="00614936" w:rsidP="00614936">
            <w:pPr>
              <w:jc w:val="both"/>
              <w:rPr>
                <w:rFonts w:cstheme="minorHAnsi"/>
              </w:rPr>
            </w:pPr>
            <w:r w:rsidRPr="00F04685">
              <w:rPr>
                <w:rFonts w:cstheme="minorHAnsi"/>
              </w:rPr>
              <w:t>Termin realizacji:</w:t>
            </w:r>
          </w:p>
        </w:tc>
        <w:tc>
          <w:tcPr>
            <w:tcW w:w="7359" w:type="dxa"/>
            <w:vAlign w:val="center"/>
          </w:tcPr>
          <w:p w14:paraId="749F05E3" w14:textId="718493D1" w:rsidR="00614936" w:rsidRPr="00F04685" w:rsidRDefault="007D2663" w:rsidP="006149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lip</w:t>
            </w:r>
            <w:r w:rsidR="00F04685">
              <w:rPr>
                <w:rFonts w:cstheme="minorHAnsi"/>
                <w:bCs/>
              </w:rPr>
              <w:t>iec</w:t>
            </w:r>
            <w:r w:rsidR="007058F7" w:rsidRPr="00F04685">
              <w:rPr>
                <w:rFonts w:cstheme="minorHAnsi"/>
                <w:bCs/>
              </w:rPr>
              <w:t xml:space="preserve"> 2020r.</w:t>
            </w:r>
          </w:p>
        </w:tc>
      </w:tr>
      <w:tr w:rsidR="00653580" w:rsidRPr="00071952" w14:paraId="5E5CC2CC" w14:textId="77777777" w:rsidTr="00DC39E5">
        <w:trPr>
          <w:trHeight w:val="283"/>
          <w:jc w:val="center"/>
        </w:trPr>
        <w:tc>
          <w:tcPr>
            <w:tcW w:w="2552" w:type="dxa"/>
            <w:vAlign w:val="center"/>
          </w:tcPr>
          <w:p w14:paraId="680D5693" w14:textId="38376F86" w:rsidR="00653580" w:rsidRDefault="00653580" w:rsidP="006149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Gwarancja:</w:t>
            </w:r>
            <w:r w:rsidR="007058F7">
              <w:rPr>
                <w:rFonts w:cstheme="minorHAnsi"/>
              </w:rPr>
              <w:t xml:space="preserve"> -</w:t>
            </w:r>
          </w:p>
        </w:tc>
        <w:tc>
          <w:tcPr>
            <w:tcW w:w="7359" w:type="dxa"/>
            <w:vAlign w:val="center"/>
          </w:tcPr>
          <w:p w14:paraId="62BF423B" w14:textId="54AD31FB" w:rsidR="00653580" w:rsidRPr="001609F8" w:rsidRDefault="007D2663" w:rsidP="006149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 miesięcy</w:t>
            </w:r>
          </w:p>
        </w:tc>
      </w:tr>
    </w:tbl>
    <w:p w14:paraId="7C421B3B" w14:textId="77777777" w:rsidR="004D4881" w:rsidRDefault="004D4881" w:rsidP="0077156B">
      <w:pPr>
        <w:spacing w:before="120" w:after="120" w:line="240" w:lineRule="auto"/>
        <w:rPr>
          <w:rFonts w:cstheme="minorHAnsi"/>
          <w:u w:val="single"/>
        </w:rPr>
      </w:pPr>
    </w:p>
    <w:p w14:paraId="3322298C" w14:textId="77777777" w:rsidR="004D4881" w:rsidRDefault="004D4881" w:rsidP="0077156B">
      <w:pPr>
        <w:spacing w:before="120" w:after="120" w:line="240" w:lineRule="auto"/>
        <w:rPr>
          <w:rFonts w:cstheme="minorHAnsi"/>
          <w:u w:val="single"/>
        </w:rPr>
      </w:pPr>
    </w:p>
    <w:p w14:paraId="6DD91E0A" w14:textId="77777777" w:rsidR="004D4881" w:rsidRDefault="004D4881" w:rsidP="0077156B">
      <w:pPr>
        <w:spacing w:before="120" w:after="120" w:line="240" w:lineRule="auto"/>
        <w:rPr>
          <w:rFonts w:cstheme="minorHAnsi"/>
          <w:u w:val="single"/>
        </w:rPr>
      </w:pPr>
    </w:p>
    <w:p w14:paraId="7E29AB1E" w14:textId="7921315B" w:rsidR="004D4881" w:rsidRDefault="004D4881" w:rsidP="0077156B">
      <w:pPr>
        <w:spacing w:before="120" w:after="120" w:line="240" w:lineRule="auto"/>
        <w:rPr>
          <w:rFonts w:cstheme="minorHAnsi"/>
          <w:u w:val="single"/>
        </w:rPr>
      </w:pPr>
    </w:p>
    <w:p w14:paraId="096F7955" w14:textId="77777777" w:rsidR="004D4881" w:rsidRDefault="004D4881" w:rsidP="0077156B">
      <w:pPr>
        <w:spacing w:before="120" w:after="120" w:line="240" w:lineRule="auto"/>
        <w:rPr>
          <w:rFonts w:cstheme="minorHAnsi"/>
          <w:u w:val="single"/>
        </w:rPr>
      </w:pPr>
    </w:p>
    <w:p w14:paraId="7E0E63AC" w14:textId="3D624624" w:rsidR="00071952" w:rsidRPr="0002055A" w:rsidRDefault="0002055A" w:rsidP="0077156B">
      <w:pPr>
        <w:spacing w:before="120" w:after="120" w:line="240" w:lineRule="auto"/>
        <w:rPr>
          <w:rFonts w:cstheme="minorHAnsi"/>
          <w:u w:val="single"/>
        </w:rPr>
      </w:pPr>
      <w:r w:rsidRPr="0002055A">
        <w:rPr>
          <w:rFonts w:cstheme="minorHAnsi"/>
          <w:u w:val="single"/>
        </w:rPr>
        <w:lastRenderedPageBreak/>
        <w:t>Osoba do kontaktu: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3"/>
        <w:gridCol w:w="3213"/>
        <w:gridCol w:w="3395"/>
      </w:tblGrid>
      <w:tr w:rsidR="0002055A" w14:paraId="2CB97511" w14:textId="77777777" w:rsidTr="00163FBF">
        <w:tc>
          <w:tcPr>
            <w:tcW w:w="9911" w:type="dxa"/>
            <w:gridSpan w:val="3"/>
          </w:tcPr>
          <w:p w14:paraId="0912AE68" w14:textId="77777777" w:rsidR="0002055A" w:rsidRPr="0002055A" w:rsidRDefault="0002055A" w:rsidP="00E81A60">
            <w:pPr>
              <w:spacing w:before="60" w:after="60"/>
              <w:rPr>
                <w:rFonts w:cstheme="minorHAnsi"/>
              </w:rPr>
            </w:pPr>
            <w:r w:rsidRPr="0002055A">
              <w:rPr>
                <w:rFonts w:cstheme="minorHAnsi"/>
              </w:rPr>
              <w:t>Informacje dotyczące realizacji zamówienia udziela</w:t>
            </w:r>
            <w:r>
              <w:rPr>
                <w:rFonts w:cstheme="minorHAnsi"/>
              </w:rPr>
              <w:t>:</w:t>
            </w:r>
          </w:p>
        </w:tc>
      </w:tr>
      <w:tr w:rsidR="0002055A" w14:paraId="79C65765" w14:textId="77777777" w:rsidTr="007058F7">
        <w:tc>
          <w:tcPr>
            <w:tcW w:w="3303" w:type="dxa"/>
          </w:tcPr>
          <w:p w14:paraId="61CCEA3C" w14:textId="2D24D275" w:rsidR="0002055A" w:rsidRPr="0002055A" w:rsidRDefault="00653580" w:rsidP="00E81A6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</w:t>
            </w:r>
            <w:r w:rsidR="007058F7">
              <w:rPr>
                <w:rFonts w:cstheme="minorHAnsi"/>
              </w:rPr>
              <w:t>weł Sarnecki</w:t>
            </w:r>
          </w:p>
        </w:tc>
        <w:tc>
          <w:tcPr>
            <w:tcW w:w="3213" w:type="dxa"/>
          </w:tcPr>
          <w:p w14:paraId="0D42F091" w14:textId="13E64E24" w:rsidR="0002055A" w:rsidRPr="0002055A" w:rsidRDefault="0002055A" w:rsidP="00E81A60">
            <w:pPr>
              <w:spacing w:before="60" w:after="60"/>
              <w:rPr>
                <w:rFonts w:cstheme="minorHAnsi"/>
              </w:rPr>
            </w:pPr>
            <w:r w:rsidRPr="0002055A">
              <w:rPr>
                <w:rFonts w:cstheme="minorHAnsi"/>
              </w:rPr>
              <w:t>t.</w:t>
            </w:r>
            <w:r w:rsidR="00575BBB">
              <w:rPr>
                <w:rFonts w:cstheme="minorHAnsi"/>
              </w:rPr>
              <w:t xml:space="preserve"> </w:t>
            </w:r>
            <w:r w:rsidR="007058F7">
              <w:rPr>
                <w:rFonts w:cstheme="minorHAnsi"/>
              </w:rPr>
              <w:t>607 202 044</w:t>
            </w:r>
          </w:p>
        </w:tc>
        <w:tc>
          <w:tcPr>
            <w:tcW w:w="3395" w:type="dxa"/>
          </w:tcPr>
          <w:p w14:paraId="5C13AC50" w14:textId="619C2744" w:rsidR="0002055A" w:rsidRPr="0002055A" w:rsidRDefault="0002055A" w:rsidP="00E81A60">
            <w:pPr>
              <w:spacing w:before="60" w:after="60"/>
              <w:rPr>
                <w:rFonts w:cstheme="minorHAnsi"/>
              </w:rPr>
            </w:pPr>
            <w:r w:rsidRPr="0002055A">
              <w:rPr>
                <w:rFonts w:cstheme="minorHAnsi"/>
              </w:rPr>
              <w:t>e-mail:</w:t>
            </w:r>
            <w:r w:rsidR="0077156B">
              <w:rPr>
                <w:rFonts w:cstheme="minorHAnsi"/>
              </w:rPr>
              <w:t xml:space="preserve"> </w:t>
            </w:r>
            <w:r w:rsidR="007058F7">
              <w:rPr>
                <w:rFonts w:cstheme="minorHAnsi"/>
              </w:rPr>
              <w:t>p.sarnecki@pwik.ostroda.pl</w:t>
            </w:r>
          </w:p>
        </w:tc>
      </w:tr>
    </w:tbl>
    <w:p w14:paraId="6A8A61D5" w14:textId="510C313E" w:rsidR="00653580" w:rsidRDefault="00BE3665" w:rsidP="00481269">
      <w:pPr>
        <w:pStyle w:val="Akapitzlist"/>
        <w:numPr>
          <w:ilvl w:val="0"/>
          <w:numId w:val="1"/>
        </w:numPr>
        <w:spacing w:before="60" w:after="6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 xml:space="preserve">OPIS SPOSOBU PRZYGOTOWANIA OFERTY </w:t>
      </w:r>
    </w:p>
    <w:p w14:paraId="7B82BA40" w14:textId="61302D7F" w:rsidR="00481269" w:rsidRPr="00481269" w:rsidRDefault="00481269" w:rsidP="00481269">
      <w:pPr>
        <w:spacing w:before="60" w:after="60" w:line="240" w:lineRule="auto"/>
        <w:ind w:firstLine="426"/>
        <w:rPr>
          <w:rFonts w:cstheme="minorHAnsi"/>
        </w:rPr>
      </w:pPr>
      <w:r w:rsidRPr="00481269">
        <w:rPr>
          <w:rFonts w:cstheme="minorHAnsi"/>
        </w:rPr>
        <w:t xml:space="preserve">Oferta powinna być stworzona w g wzoru formularza załączonego do niniejszego zapytania. </w:t>
      </w:r>
    </w:p>
    <w:p w14:paraId="625EF6A0" w14:textId="04C3314D" w:rsidR="009175AB" w:rsidRDefault="009175AB" w:rsidP="00481269">
      <w:pPr>
        <w:pStyle w:val="Akapitzlist"/>
        <w:numPr>
          <w:ilvl w:val="0"/>
          <w:numId w:val="1"/>
        </w:numPr>
        <w:spacing w:before="60" w:after="6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MIEJSCE ORAZ TERMIN SKŁADANIA OFERT</w:t>
      </w:r>
    </w:p>
    <w:p w14:paraId="69043A8F" w14:textId="43C5B7E7" w:rsidR="00912AEF" w:rsidRPr="00F04685" w:rsidRDefault="00912AEF" w:rsidP="00481269">
      <w:pPr>
        <w:pStyle w:val="Akapitzlist"/>
        <w:tabs>
          <w:tab w:val="left" w:pos="851"/>
        </w:tabs>
        <w:spacing w:before="60" w:after="60" w:line="240" w:lineRule="auto"/>
        <w:ind w:left="426"/>
        <w:jc w:val="both"/>
        <w:rPr>
          <w:rFonts w:cstheme="minorHAnsi"/>
        </w:rPr>
      </w:pPr>
      <w:r w:rsidRPr="00912AEF">
        <w:rPr>
          <w:rFonts w:cstheme="minorHAnsi"/>
        </w:rPr>
        <w:t>1.</w:t>
      </w:r>
      <w:r w:rsidRPr="00912AEF">
        <w:rPr>
          <w:rFonts w:cstheme="minorHAnsi"/>
        </w:rPr>
        <w:tab/>
        <w:t>Oferta powinna być przesłana za pośrednictwem: poczty elektronicznej na adres</w:t>
      </w:r>
      <w:r w:rsidR="007058F7">
        <w:rPr>
          <w:rFonts w:cstheme="minorHAnsi"/>
        </w:rPr>
        <w:t xml:space="preserve"> p.sarnecki@pwik.ostroda.pl</w:t>
      </w:r>
      <w:r>
        <w:rPr>
          <w:rFonts w:cstheme="minorHAnsi"/>
        </w:rPr>
        <w:t xml:space="preserve">; </w:t>
      </w:r>
      <w:r w:rsidRPr="00912AEF">
        <w:rPr>
          <w:rFonts w:cstheme="minorHAnsi"/>
        </w:rPr>
        <w:t xml:space="preserve">faksem na nr </w:t>
      </w:r>
      <w:r>
        <w:rPr>
          <w:rFonts w:cstheme="minorHAnsi"/>
        </w:rPr>
        <w:t>89 670 99 26</w:t>
      </w:r>
      <w:r w:rsidRPr="00912AEF">
        <w:rPr>
          <w:rFonts w:cstheme="minorHAnsi"/>
        </w:rPr>
        <w:t xml:space="preserve">, poczty, kuriera lub też dostarczona osobiście na </w:t>
      </w:r>
      <w:r w:rsidRPr="00F04685">
        <w:rPr>
          <w:rFonts w:cstheme="minorHAnsi"/>
        </w:rPr>
        <w:t xml:space="preserve">adres: Tyrowo 104, 14-100 Ostróda do dnia </w:t>
      </w:r>
      <w:r w:rsidR="00F04685" w:rsidRPr="00F04685">
        <w:rPr>
          <w:rFonts w:cstheme="minorHAnsi"/>
        </w:rPr>
        <w:t>11</w:t>
      </w:r>
      <w:r w:rsidR="007F28CC" w:rsidRPr="00F04685">
        <w:rPr>
          <w:rFonts w:cstheme="minorHAnsi"/>
        </w:rPr>
        <w:t>.0</w:t>
      </w:r>
      <w:r w:rsidR="00F04685" w:rsidRPr="00F04685">
        <w:rPr>
          <w:rFonts w:cstheme="minorHAnsi"/>
        </w:rPr>
        <w:t>5</w:t>
      </w:r>
      <w:r w:rsidR="007F28CC" w:rsidRPr="00F04685">
        <w:rPr>
          <w:rFonts w:cstheme="minorHAnsi"/>
        </w:rPr>
        <w:t>.2020</w:t>
      </w:r>
      <w:r w:rsidRPr="00F04685">
        <w:rPr>
          <w:rFonts w:cstheme="minorHAnsi"/>
        </w:rPr>
        <w:t>r. do godz.</w:t>
      </w:r>
      <w:r w:rsidR="007F28CC" w:rsidRPr="00F04685">
        <w:rPr>
          <w:rFonts w:cstheme="minorHAnsi"/>
        </w:rPr>
        <w:t xml:space="preserve"> 9</w:t>
      </w:r>
      <w:r w:rsidRPr="00F04685">
        <w:rPr>
          <w:rFonts w:cstheme="minorHAnsi"/>
        </w:rPr>
        <w:t>:00.</w:t>
      </w:r>
    </w:p>
    <w:p w14:paraId="2A6ED00B" w14:textId="09302437" w:rsidR="00E81A60" w:rsidRPr="00E81A60" w:rsidRDefault="00912AEF" w:rsidP="00481269">
      <w:pPr>
        <w:pStyle w:val="Akapitzlist"/>
        <w:spacing w:before="60" w:after="60" w:line="240" w:lineRule="auto"/>
        <w:ind w:left="426"/>
        <w:jc w:val="both"/>
        <w:rPr>
          <w:rFonts w:cstheme="minorHAnsi"/>
        </w:rPr>
      </w:pPr>
      <w:r w:rsidRPr="00F04685">
        <w:rPr>
          <w:rFonts w:cstheme="minorHAnsi"/>
        </w:rPr>
        <w:t>2.</w:t>
      </w:r>
      <w:r w:rsidRPr="00F04685">
        <w:rPr>
          <w:rFonts w:cstheme="minorHAnsi"/>
        </w:rPr>
        <w:tab/>
        <w:t xml:space="preserve">Otwarcie ofert w dniu </w:t>
      </w:r>
      <w:r w:rsidR="00F04685" w:rsidRPr="00F04685">
        <w:rPr>
          <w:rFonts w:cstheme="minorHAnsi"/>
        </w:rPr>
        <w:t>11</w:t>
      </w:r>
      <w:r w:rsidR="007F28CC" w:rsidRPr="00F04685">
        <w:rPr>
          <w:rFonts w:cstheme="minorHAnsi"/>
        </w:rPr>
        <w:t>.0</w:t>
      </w:r>
      <w:r w:rsidR="00F04685" w:rsidRPr="00F04685">
        <w:rPr>
          <w:rFonts w:cstheme="minorHAnsi"/>
        </w:rPr>
        <w:t>5</w:t>
      </w:r>
      <w:r w:rsidR="007F28CC" w:rsidRPr="00F04685">
        <w:rPr>
          <w:rFonts w:cstheme="minorHAnsi"/>
        </w:rPr>
        <w:t>.2020</w:t>
      </w:r>
      <w:r w:rsidRPr="00F04685">
        <w:rPr>
          <w:rFonts w:cstheme="minorHAnsi"/>
        </w:rPr>
        <w:t>r. o godz.</w:t>
      </w:r>
      <w:r w:rsidR="007F28CC" w:rsidRPr="00F04685">
        <w:rPr>
          <w:rFonts w:cstheme="minorHAnsi"/>
        </w:rPr>
        <w:t xml:space="preserve"> 9:30</w:t>
      </w:r>
      <w:r w:rsidRPr="00F04685">
        <w:rPr>
          <w:rFonts w:cstheme="minorHAnsi"/>
        </w:rPr>
        <w:t xml:space="preserve">, </w:t>
      </w:r>
      <w:r w:rsidRPr="00912AEF">
        <w:rPr>
          <w:rFonts w:cstheme="minorHAnsi"/>
        </w:rPr>
        <w:t>o wyborze najkorzystniejszej oferty  Zamawiający powiadomi Oferentów zamieszczając informację na stronie internetowej</w:t>
      </w:r>
      <w:r w:rsidR="00E81A60">
        <w:rPr>
          <w:rFonts w:cstheme="minorHAnsi"/>
        </w:rPr>
        <w:t xml:space="preserve"> </w:t>
      </w:r>
      <w:hyperlink r:id="rId8" w:history="1">
        <w:r w:rsidR="00E81A60" w:rsidRPr="007238F9">
          <w:rPr>
            <w:rStyle w:val="Hipercze"/>
            <w:rFonts w:cstheme="minorHAnsi"/>
          </w:rPr>
          <w:t>www.bip.pwik.ostroda.pl</w:t>
        </w:r>
      </w:hyperlink>
      <w:r w:rsidR="00E81A60">
        <w:rPr>
          <w:rFonts w:cstheme="minorHAnsi"/>
        </w:rPr>
        <w:t xml:space="preserve">. </w:t>
      </w:r>
    </w:p>
    <w:p w14:paraId="68FB1E38" w14:textId="70F60BA4" w:rsidR="009175AB" w:rsidRDefault="009175AB" w:rsidP="00481269">
      <w:pPr>
        <w:pStyle w:val="Akapitzlist"/>
        <w:numPr>
          <w:ilvl w:val="0"/>
          <w:numId w:val="1"/>
        </w:numPr>
        <w:spacing w:before="60" w:after="6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OCENA OFERTY</w:t>
      </w:r>
    </w:p>
    <w:p w14:paraId="49D39DD0" w14:textId="79951045" w:rsidR="009175AB" w:rsidRPr="009175AB" w:rsidRDefault="009175AB" w:rsidP="00481269">
      <w:pPr>
        <w:pStyle w:val="Akapitzlist"/>
        <w:spacing w:before="60" w:after="6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Zamawiający dokona wyboru ofert na podstawie następujących kryteriów: </w:t>
      </w:r>
      <w:r w:rsidRPr="009175AB">
        <w:rPr>
          <w:rFonts w:cstheme="minorHAnsi"/>
          <w:b/>
        </w:rPr>
        <w:t>Cena – 100 %</w:t>
      </w:r>
    </w:p>
    <w:p w14:paraId="4F46FA1D" w14:textId="1486FBB9" w:rsidR="009175AB" w:rsidRDefault="009175AB" w:rsidP="00481269">
      <w:pPr>
        <w:pStyle w:val="Akapitzlist"/>
        <w:numPr>
          <w:ilvl w:val="0"/>
          <w:numId w:val="1"/>
        </w:numPr>
        <w:spacing w:before="60" w:after="6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ZAŁĄCZNIKI</w:t>
      </w:r>
    </w:p>
    <w:p w14:paraId="2A297C01" w14:textId="32D6ACD4" w:rsidR="009175AB" w:rsidRPr="00E70493" w:rsidRDefault="009175AB" w:rsidP="007F28CC">
      <w:pPr>
        <w:pStyle w:val="Akapitzlist"/>
        <w:numPr>
          <w:ilvl w:val="0"/>
          <w:numId w:val="32"/>
        </w:numPr>
        <w:spacing w:before="60" w:after="60" w:line="240" w:lineRule="auto"/>
        <w:rPr>
          <w:rFonts w:cstheme="minorHAnsi"/>
          <w:sz w:val="18"/>
          <w:szCs w:val="18"/>
        </w:rPr>
      </w:pPr>
      <w:r w:rsidRPr="009175AB">
        <w:rPr>
          <w:rFonts w:cstheme="minorHAnsi"/>
        </w:rPr>
        <w:t>Wzór formularza ofertowego</w:t>
      </w:r>
    </w:p>
    <w:p w14:paraId="6AD97DC2" w14:textId="77777777" w:rsidR="00BE076D" w:rsidRPr="00BC4D84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sectPr w:rsidR="00BE076D" w:rsidRPr="00BC4D84" w:rsidSect="00745A11">
      <w:headerReference w:type="default" r:id="rId9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B1B37" w14:textId="77777777" w:rsidR="0082588E" w:rsidRDefault="0082588E">
      <w:pPr>
        <w:spacing w:after="0" w:line="240" w:lineRule="auto"/>
      </w:pPr>
      <w:r>
        <w:separator/>
      </w:r>
    </w:p>
  </w:endnote>
  <w:endnote w:type="continuationSeparator" w:id="0">
    <w:p w14:paraId="5CD143BA" w14:textId="77777777" w:rsidR="0082588E" w:rsidRDefault="0082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4943C" w14:textId="77777777" w:rsidR="0082588E" w:rsidRDefault="0082588E">
      <w:pPr>
        <w:spacing w:after="0" w:line="240" w:lineRule="auto"/>
      </w:pPr>
      <w:r>
        <w:separator/>
      </w:r>
    </w:p>
  </w:footnote>
  <w:footnote w:type="continuationSeparator" w:id="0">
    <w:p w14:paraId="24AAD8AE" w14:textId="77777777" w:rsidR="0082588E" w:rsidRDefault="0082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C8DF" w14:textId="1928C29F" w:rsidR="00BF3FC1" w:rsidRDefault="0082588E">
    <w:pPr>
      <w:pStyle w:val="Nagwek"/>
    </w:pPr>
    <w:r>
      <w:rPr>
        <w:noProof/>
        <w:lang w:eastAsia="pl-PL"/>
      </w:rPr>
      <w:object w:dxaOrig="1440" w:dyaOrig="1440" w14:anchorId="71848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8pt;width:103.65pt;height:65.2pt;z-index:-251658752" wrapcoords="-82 0 -82 21470 21600 21470 21600 0 -82 0">
          <v:imagedata r:id="rId1" o:title=""/>
        </v:shape>
        <o:OLEObject Type="Embed" ProgID="PBrush" ShapeID="_x0000_s2049" DrawAspect="Content" ObjectID="_1650190278" r:id="rId2"/>
      </w:object>
    </w:r>
  </w:p>
  <w:tbl>
    <w:tblPr>
      <w:tblW w:w="9639" w:type="dxa"/>
      <w:jc w:val="center"/>
      <w:tblLook w:val="01E0" w:firstRow="1" w:lastRow="1" w:firstColumn="1" w:lastColumn="1" w:noHBand="0" w:noVBand="0"/>
    </w:tblPr>
    <w:tblGrid>
      <w:gridCol w:w="1701"/>
      <w:gridCol w:w="7938"/>
    </w:tblGrid>
    <w:tr w:rsidR="00BF3FC1" w:rsidRPr="00626E4E" w14:paraId="5FB1E6E2" w14:textId="77777777" w:rsidTr="00BF3FC1">
      <w:trPr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14:paraId="699BA25D" w14:textId="7EF5075F" w:rsidR="00BF3FC1" w:rsidRPr="00482293" w:rsidRDefault="00BF3FC1" w:rsidP="00BF3FC1">
          <w:pPr>
            <w:jc w:val="center"/>
          </w:pPr>
        </w:p>
      </w:tc>
      <w:tc>
        <w:tcPr>
          <w:tcW w:w="7938" w:type="dxa"/>
          <w:shd w:val="clear" w:color="auto" w:fill="auto"/>
          <w:vAlign w:val="center"/>
        </w:tcPr>
        <w:p w14:paraId="1FB28995" w14:textId="77777777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PWiK OSTRÓDA Sp. z o.o.</w:t>
          </w:r>
        </w:p>
        <w:p w14:paraId="3CAD59EA" w14:textId="77777777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Tyrowo 104, 14-100 Ostróda </w:t>
          </w:r>
        </w:p>
        <w:p w14:paraId="39A979F3" w14:textId="77777777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Spółka zarejestrowana w Sądzie Rejonowym w Olsztynie pod numerem KRS 47351</w:t>
          </w:r>
        </w:p>
        <w:p w14:paraId="35B820C4" w14:textId="77777777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NIP 741-000-38-75, REGON  511005186</w:t>
          </w:r>
        </w:p>
        <w:p w14:paraId="44E35147" w14:textId="73CDCF99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Kapitał zakładowy wynosi 11.706.000,00 PLN</w:t>
          </w:r>
        </w:p>
      </w:tc>
    </w:tr>
    <w:tr w:rsidR="00BF3FC1" w:rsidRPr="00626E4E" w14:paraId="52BC4F83" w14:textId="77777777" w:rsidTr="00BF3FC1">
      <w:trPr>
        <w:trHeight w:val="842"/>
        <w:jc w:val="center"/>
      </w:trPr>
      <w:tc>
        <w:tcPr>
          <w:tcW w:w="1701" w:type="dxa"/>
          <w:vMerge/>
          <w:shd w:val="clear" w:color="auto" w:fill="auto"/>
          <w:vAlign w:val="center"/>
        </w:tcPr>
        <w:p w14:paraId="46F360FD" w14:textId="77777777" w:rsidR="00BF3FC1" w:rsidRPr="00626E4E" w:rsidRDefault="00BF3FC1" w:rsidP="00BF3FC1">
          <w:pPr>
            <w:jc w:val="center"/>
            <w:rPr>
              <w:highlight w:val="black"/>
            </w:rPr>
          </w:pPr>
        </w:p>
      </w:tc>
      <w:tc>
        <w:tcPr>
          <w:tcW w:w="7938" w:type="dxa"/>
          <w:shd w:val="clear" w:color="auto" w:fill="auto"/>
          <w:vAlign w:val="center"/>
        </w:tcPr>
        <w:p w14:paraId="6587BFC9" w14:textId="30F54828" w:rsidR="00BF3FC1" w:rsidRPr="00BF3FC1" w:rsidRDefault="00BF3FC1" w:rsidP="00BF3FC1">
          <w:pPr>
            <w:pStyle w:val="Nagwek"/>
            <w:spacing w:before="120"/>
            <w:jc w:val="center"/>
            <w:rPr>
              <w:rFonts w:asciiTheme="minorHAnsi" w:hAnsiTheme="minorHAnsi" w:cstheme="minorHAnsi"/>
              <w:b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  <w:lang w:val="en-US"/>
            </w:rPr>
            <w:t xml:space="preserve"> </w:t>
          </w:r>
          <w:r w:rsidRPr="00BF3FC1">
            <w:rPr>
              <w:rFonts w:asciiTheme="minorHAnsi" w:hAnsiTheme="minorHAnsi" w:cstheme="minorHAnsi"/>
              <w:b/>
              <w:bCs/>
              <w:color w:val="0070C0"/>
              <w:sz w:val="22"/>
              <w:szCs w:val="22"/>
            </w:rPr>
            <w:t xml:space="preserve">Dział </w:t>
          </w:r>
          <w:r w:rsidR="0010383D">
            <w:rPr>
              <w:rFonts w:asciiTheme="minorHAnsi" w:hAnsiTheme="minorHAnsi" w:cstheme="minorHAnsi"/>
              <w:b/>
              <w:bCs/>
              <w:color w:val="0070C0"/>
              <w:sz w:val="22"/>
              <w:szCs w:val="22"/>
            </w:rPr>
            <w:t>Sieci Wod.-Kan.</w:t>
          </w:r>
          <w:r w:rsidRPr="00BF3FC1">
            <w:rPr>
              <w:rFonts w:asciiTheme="minorHAnsi" w:hAnsiTheme="minorHAnsi" w:cstheme="minorHAnsi"/>
              <w:b/>
              <w:bCs/>
              <w:color w:val="0070C0"/>
              <w:sz w:val="22"/>
              <w:szCs w:val="22"/>
            </w:rPr>
            <w:t xml:space="preserve"> </w:t>
          </w:r>
        </w:p>
        <w:p w14:paraId="23D55EEF" w14:textId="2F9C859C" w:rsidR="00BF3FC1" w:rsidRPr="00BF3FC1" w:rsidRDefault="0010383D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Ul. Stapińskiego 17</w:t>
          </w:r>
          <w:r w:rsidR="00BF3FC1"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, 14-100 Ostróda</w:t>
          </w:r>
        </w:p>
        <w:p w14:paraId="46A8BF36" w14:textId="316360CD" w:rsidR="00BF3FC1" w:rsidRPr="00BF3FC1" w:rsidRDefault="00BF3FC1" w:rsidP="00BF3FC1">
          <w:pPr>
            <w:pStyle w:val="Nagwek"/>
            <w:jc w:val="center"/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</w:pP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te</w:t>
          </w:r>
          <w:smartTag w:uri="urn:schemas-microsoft-com:office:smarttags" w:element="PersonName">
            <w:r w:rsidRPr="00BF3FC1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l</w:t>
            </w:r>
          </w:smartTag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. 89 6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70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99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27,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 89 670 99 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22</w:t>
          </w:r>
          <w:r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f. 8</w:t>
          </w:r>
          <w:r w:rsidR="0010383D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>9</w:t>
          </w:r>
          <w:r w:rsidRPr="00BF3FC1">
            <w:rPr>
              <w:rFonts w:asciiTheme="minorHAnsi" w:hAnsiTheme="minorHAnsi" w:cstheme="minorHAnsi"/>
              <w:bCs/>
              <w:color w:val="0070C0"/>
              <w:sz w:val="22"/>
              <w:szCs w:val="22"/>
            </w:rPr>
            <w:t xml:space="preserve"> 646 71 43</w:t>
          </w:r>
        </w:p>
      </w:tc>
    </w:tr>
  </w:tbl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257C52"/>
    <w:multiLevelType w:val="hybridMultilevel"/>
    <w:tmpl w:val="36E4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267343"/>
    <w:multiLevelType w:val="hybridMultilevel"/>
    <w:tmpl w:val="6B529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4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B70A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0D3259"/>
    <w:multiLevelType w:val="hybridMultilevel"/>
    <w:tmpl w:val="15303694"/>
    <w:lvl w:ilvl="0" w:tplc="64B84B2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9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</w:num>
  <w:num w:numId="13">
    <w:abstractNumId w:val="43"/>
  </w:num>
  <w:num w:numId="14">
    <w:abstractNumId w:val="55"/>
  </w:num>
  <w:num w:numId="15">
    <w:abstractNumId w:val="47"/>
  </w:num>
  <w:num w:numId="16">
    <w:abstractNumId w:val="56"/>
  </w:num>
  <w:num w:numId="17">
    <w:abstractNumId w:val="26"/>
  </w:num>
  <w:num w:numId="18">
    <w:abstractNumId w:val="33"/>
  </w:num>
  <w:num w:numId="19">
    <w:abstractNumId w:val="31"/>
  </w:num>
  <w:num w:numId="20">
    <w:abstractNumId w:val="35"/>
  </w:num>
  <w:num w:numId="21">
    <w:abstractNumId w:val="45"/>
  </w:num>
  <w:num w:numId="22">
    <w:abstractNumId w:val="58"/>
  </w:num>
  <w:num w:numId="23">
    <w:abstractNumId w:val="51"/>
  </w:num>
  <w:num w:numId="24">
    <w:abstractNumId w:val="30"/>
  </w:num>
  <w:num w:numId="25">
    <w:abstractNumId w:val="41"/>
  </w:num>
  <w:num w:numId="26">
    <w:abstractNumId w:val="53"/>
  </w:num>
  <w:num w:numId="27">
    <w:abstractNumId w:val="48"/>
  </w:num>
  <w:num w:numId="28">
    <w:abstractNumId w:val="42"/>
  </w:num>
  <w:num w:numId="29">
    <w:abstractNumId w:val="44"/>
  </w:num>
  <w:num w:numId="30">
    <w:abstractNumId w:val="40"/>
  </w:num>
  <w:num w:numId="31">
    <w:abstractNumId w:val="27"/>
  </w:num>
  <w:num w:numId="32">
    <w:abstractNumId w:val="52"/>
  </w:num>
  <w:num w:numId="33">
    <w:abstractNumId w:val="5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86FD0"/>
    <w:rsid w:val="00094FC6"/>
    <w:rsid w:val="000B7721"/>
    <w:rsid w:val="000F2778"/>
    <w:rsid w:val="00100CB9"/>
    <w:rsid w:val="0010383D"/>
    <w:rsid w:val="00104D84"/>
    <w:rsid w:val="00113C8C"/>
    <w:rsid w:val="00125C80"/>
    <w:rsid w:val="0016030E"/>
    <w:rsid w:val="001609F8"/>
    <w:rsid w:val="00163FBF"/>
    <w:rsid w:val="001740A3"/>
    <w:rsid w:val="001A1AF7"/>
    <w:rsid w:val="001A1F5B"/>
    <w:rsid w:val="001A7E7B"/>
    <w:rsid w:val="001B62C5"/>
    <w:rsid w:val="00231857"/>
    <w:rsid w:val="00271937"/>
    <w:rsid w:val="002D288C"/>
    <w:rsid w:val="002E4938"/>
    <w:rsid w:val="002F2E22"/>
    <w:rsid w:val="002F35D6"/>
    <w:rsid w:val="00360DCE"/>
    <w:rsid w:val="0036393B"/>
    <w:rsid w:val="00364B0B"/>
    <w:rsid w:val="003732A0"/>
    <w:rsid w:val="00375F77"/>
    <w:rsid w:val="00386E67"/>
    <w:rsid w:val="00392C3B"/>
    <w:rsid w:val="003D0BB1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77E94"/>
    <w:rsid w:val="00481269"/>
    <w:rsid w:val="004B5751"/>
    <w:rsid w:val="004C2A19"/>
    <w:rsid w:val="004D4881"/>
    <w:rsid w:val="004E4594"/>
    <w:rsid w:val="004E6445"/>
    <w:rsid w:val="005276CF"/>
    <w:rsid w:val="00550549"/>
    <w:rsid w:val="00554546"/>
    <w:rsid w:val="0055458C"/>
    <w:rsid w:val="005576ED"/>
    <w:rsid w:val="00575BBB"/>
    <w:rsid w:val="005B06D0"/>
    <w:rsid w:val="005C3497"/>
    <w:rsid w:val="005C7288"/>
    <w:rsid w:val="005D4163"/>
    <w:rsid w:val="005E19ED"/>
    <w:rsid w:val="00614936"/>
    <w:rsid w:val="00631BB4"/>
    <w:rsid w:val="0063557C"/>
    <w:rsid w:val="00636DC4"/>
    <w:rsid w:val="00646D45"/>
    <w:rsid w:val="00647BB6"/>
    <w:rsid w:val="00653580"/>
    <w:rsid w:val="006848F2"/>
    <w:rsid w:val="00684DC4"/>
    <w:rsid w:val="00687EB0"/>
    <w:rsid w:val="006A7762"/>
    <w:rsid w:val="006B3174"/>
    <w:rsid w:val="006C1A5E"/>
    <w:rsid w:val="006C201A"/>
    <w:rsid w:val="007058F7"/>
    <w:rsid w:val="0072669C"/>
    <w:rsid w:val="00733B72"/>
    <w:rsid w:val="00734D79"/>
    <w:rsid w:val="00745A11"/>
    <w:rsid w:val="007553A5"/>
    <w:rsid w:val="0077156B"/>
    <w:rsid w:val="007D2333"/>
    <w:rsid w:val="007D2644"/>
    <w:rsid w:val="007D2663"/>
    <w:rsid w:val="007D7278"/>
    <w:rsid w:val="007F28CC"/>
    <w:rsid w:val="00803068"/>
    <w:rsid w:val="0081055F"/>
    <w:rsid w:val="00811B3E"/>
    <w:rsid w:val="0082588E"/>
    <w:rsid w:val="00841FD5"/>
    <w:rsid w:val="00875B92"/>
    <w:rsid w:val="008867C5"/>
    <w:rsid w:val="00912AEF"/>
    <w:rsid w:val="009175AB"/>
    <w:rsid w:val="009267A8"/>
    <w:rsid w:val="00994405"/>
    <w:rsid w:val="009A0324"/>
    <w:rsid w:val="009A28FE"/>
    <w:rsid w:val="009A5C3D"/>
    <w:rsid w:val="009C200C"/>
    <w:rsid w:val="009D0E0A"/>
    <w:rsid w:val="009D1791"/>
    <w:rsid w:val="009D57A4"/>
    <w:rsid w:val="009D7FE3"/>
    <w:rsid w:val="009E270E"/>
    <w:rsid w:val="009F133B"/>
    <w:rsid w:val="009F1444"/>
    <w:rsid w:val="009F7FE0"/>
    <w:rsid w:val="00A144BF"/>
    <w:rsid w:val="00A21EBF"/>
    <w:rsid w:val="00A23D3B"/>
    <w:rsid w:val="00A255D0"/>
    <w:rsid w:val="00A35183"/>
    <w:rsid w:val="00A46747"/>
    <w:rsid w:val="00A56879"/>
    <w:rsid w:val="00A870C5"/>
    <w:rsid w:val="00AF3737"/>
    <w:rsid w:val="00B35FB7"/>
    <w:rsid w:val="00B43911"/>
    <w:rsid w:val="00B73E43"/>
    <w:rsid w:val="00B75675"/>
    <w:rsid w:val="00B77903"/>
    <w:rsid w:val="00BB1F88"/>
    <w:rsid w:val="00BC4D84"/>
    <w:rsid w:val="00BD30D1"/>
    <w:rsid w:val="00BE076D"/>
    <w:rsid w:val="00BE3665"/>
    <w:rsid w:val="00BF3FC1"/>
    <w:rsid w:val="00C00E07"/>
    <w:rsid w:val="00C0470E"/>
    <w:rsid w:val="00C2334E"/>
    <w:rsid w:val="00C648F4"/>
    <w:rsid w:val="00C83185"/>
    <w:rsid w:val="00CA5257"/>
    <w:rsid w:val="00CC7C73"/>
    <w:rsid w:val="00CD16E3"/>
    <w:rsid w:val="00D60689"/>
    <w:rsid w:val="00D67C27"/>
    <w:rsid w:val="00D732D9"/>
    <w:rsid w:val="00D74ED0"/>
    <w:rsid w:val="00DC39E5"/>
    <w:rsid w:val="00DD3499"/>
    <w:rsid w:val="00E0163E"/>
    <w:rsid w:val="00E1035A"/>
    <w:rsid w:val="00E30021"/>
    <w:rsid w:val="00E369C8"/>
    <w:rsid w:val="00E41A87"/>
    <w:rsid w:val="00E70493"/>
    <w:rsid w:val="00E8003F"/>
    <w:rsid w:val="00E81A60"/>
    <w:rsid w:val="00EE3015"/>
    <w:rsid w:val="00EE644B"/>
    <w:rsid w:val="00EF09D6"/>
    <w:rsid w:val="00F0026C"/>
    <w:rsid w:val="00F04685"/>
    <w:rsid w:val="00F6693F"/>
    <w:rsid w:val="00F7568A"/>
    <w:rsid w:val="00FA60A8"/>
    <w:rsid w:val="00FB06B5"/>
    <w:rsid w:val="00FB3D52"/>
    <w:rsid w:val="00FB5DB6"/>
    <w:rsid w:val="00FD4143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wik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B7D2-A3F2-41AF-BBBA-1F1419C3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Paweł</cp:lastModifiedBy>
  <cp:revision>13</cp:revision>
  <cp:lastPrinted>2020-05-05T10:49:00Z</cp:lastPrinted>
  <dcterms:created xsi:type="dcterms:W3CDTF">2020-02-18T12:25:00Z</dcterms:created>
  <dcterms:modified xsi:type="dcterms:W3CDTF">2020-05-05T11:25:00Z</dcterms:modified>
</cp:coreProperties>
</file>